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61BA" w14:textId="69C46DA3" w:rsidR="00A933E2" w:rsidRPr="00A933E2" w:rsidRDefault="00A933E2" w:rsidP="00A933E2">
      <w:pPr>
        <w:rPr>
          <w:b/>
          <w:bCs/>
          <w:sz w:val="24"/>
          <w:szCs w:val="24"/>
        </w:rPr>
      </w:pPr>
      <w:r w:rsidRPr="00A933E2">
        <w:rPr>
          <w:b/>
          <w:bCs/>
          <w:sz w:val="24"/>
          <w:szCs w:val="24"/>
        </w:rPr>
        <w:t xml:space="preserve">PCB </w:t>
      </w:r>
      <w:r w:rsidR="00E96874">
        <w:rPr>
          <w:b/>
          <w:bCs/>
          <w:sz w:val="24"/>
          <w:szCs w:val="24"/>
        </w:rPr>
        <w:t>en</w:t>
      </w:r>
      <w:r w:rsidR="008B21B9">
        <w:rPr>
          <w:b/>
          <w:bCs/>
          <w:sz w:val="24"/>
          <w:szCs w:val="24"/>
        </w:rPr>
        <w:t xml:space="preserve"> asbest</w:t>
      </w:r>
      <w:r w:rsidR="00DD3890">
        <w:rPr>
          <w:b/>
          <w:bCs/>
          <w:sz w:val="24"/>
          <w:szCs w:val="24"/>
        </w:rPr>
        <w:t>(</w:t>
      </w:r>
      <w:r w:rsidR="008B21B9">
        <w:rPr>
          <w:b/>
          <w:bCs/>
          <w:sz w:val="24"/>
          <w:szCs w:val="24"/>
        </w:rPr>
        <w:t>vez</w:t>
      </w:r>
      <w:r w:rsidR="00DD3890">
        <w:rPr>
          <w:b/>
          <w:bCs/>
          <w:sz w:val="24"/>
          <w:szCs w:val="24"/>
        </w:rPr>
        <w:t>els)</w:t>
      </w:r>
      <w:r w:rsidR="008B21B9">
        <w:rPr>
          <w:b/>
          <w:bCs/>
          <w:sz w:val="24"/>
          <w:szCs w:val="24"/>
        </w:rPr>
        <w:t xml:space="preserve"> in de </w:t>
      </w:r>
      <w:r w:rsidRPr="00A933E2">
        <w:rPr>
          <w:b/>
          <w:bCs/>
          <w:sz w:val="24"/>
          <w:szCs w:val="24"/>
        </w:rPr>
        <w:t xml:space="preserve">druppelzone </w:t>
      </w:r>
      <w:r w:rsidR="008B21B9">
        <w:rPr>
          <w:b/>
          <w:bCs/>
          <w:sz w:val="24"/>
          <w:szCs w:val="24"/>
        </w:rPr>
        <w:t xml:space="preserve">van </w:t>
      </w:r>
      <w:r w:rsidRPr="00A933E2">
        <w:rPr>
          <w:b/>
          <w:bCs/>
          <w:sz w:val="24"/>
          <w:szCs w:val="24"/>
        </w:rPr>
        <w:t>asbestdaken</w:t>
      </w:r>
    </w:p>
    <w:p w14:paraId="7980C7E0" w14:textId="4E9ECE87" w:rsidR="00A933E2" w:rsidRDefault="00A933E2" w:rsidP="00A933E2">
      <w:r>
        <w:t xml:space="preserve">Als daken van asbesthoudend plaatmateriaal niet voorzien zijn van dakgoten kan er door verwering asbest in de bodem terechtkomen. Dit </w:t>
      </w:r>
      <w:r w:rsidR="00C63C0C">
        <w:t>vin</w:t>
      </w:r>
      <w:r w:rsidR="005544B6">
        <w:t>d</w:t>
      </w:r>
      <w:r w:rsidR="00C63C0C">
        <w:t>t</w:t>
      </w:r>
      <w:r>
        <w:t xml:space="preserve"> </w:t>
      </w:r>
      <w:r w:rsidR="005544B6">
        <w:t>plaats</w:t>
      </w:r>
      <w:r>
        <w:t xml:space="preserve"> in de </w:t>
      </w:r>
      <w:r w:rsidR="00B86F3A">
        <w:t xml:space="preserve">zone </w:t>
      </w:r>
      <w:r>
        <w:t>waar water met asbest op de bodem valt</w:t>
      </w:r>
      <w:r w:rsidR="00B86F3A">
        <w:t xml:space="preserve">, </w:t>
      </w:r>
      <w:r w:rsidR="004576CE">
        <w:t xml:space="preserve">de </w:t>
      </w:r>
      <w:r w:rsidR="00B86F3A">
        <w:t xml:space="preserve">zogenaamde </w:t>
      </w:r>
      <w:r w:rsidR="004576CE">
        <w:t>d</w:t>
      </w:r>
      <w:r w:rsidR="00B86F3A">
        <w:t>ruppelzone</w:t>
      </w:r>
      <w:r>
        <w:t xml:space="preserve">. Deze </w:t>
      </w:r>
      <w:r w:rsidR="00B86F3A">
        <w:t>druppel</w:t>
      </w:r>
      <w:r>
        <w:t xml:space="preserve">zone heeft doorgaans de lengte van het </w:t>
      </w:r>
      <w:proofErr w:type="spellStart"/>
      <w:r>
        <w:t>asbestdak</w:t>
      </w:r>
      <w:proofErr w:type="spellEnd"/>
      <w:r>
        <w:t xml:space="preserve"> en een breedte van maximaal 1 meter. Het asbest wordt normaliter aangetroffen tot een diepte van maximaal </w:t>
      </w:r>
      <w:r w:rsidR="00B86F3A">
        <w:t>10 centi</w:t>
      </w:r>
      <w:r>
        <w:t xml:space="preserve">meter </w:t>
      </w:r>
      <w:r w:rsidR="00B86F3A">
        <w:t>onder</w:t>
      </w:r>
      <w:r>
        <w:t xml:space="preserve"> maaiveld.</w:t>
      </w:r>
    </w:p>
    <w:p w14:paraId="315AB6E2" w14:textId="0F0B5E85" w:rsidR="00A933E2" w:rsidRDefault="00A933E2" w:rsidP="00A933E2">
      <w:r>
        <w:t xml:space="preserve">Recent is gebleken dat asbesthoudende (dak)platen voorzien kunnen zijn van een coating die </w:t>
      </w:r>
      <w:proofErr w:type="spellStart"/>
      <w:r>
        <w:t>polychloorbifenylen</w:t>
      </w:r>
      <w:proofErr w:type="spellEnd"/>
      <w:r>
        <w:t xml:space="preserve"> (PCB) bevat. Door verwering van dergelijke asbestdaken, bestaat de kans dat er behalve een asbestverontreiniging ook een PCB-verontreiniging in de bodem aanwezig is. PCB zijn daarmee een verdachte stof bij dergelijke asbestverontreinigingen. In sommige gevallen kan de PCB-verontreiniging groter zijn dan de asbestverontreiniging. Veelal zal de PCB-verontreiniging echter geen geval van ernstige bodemverontreiniging betreffen (minder dan 25 m3 sterk verontreinigde grond). </w:t>
      </w:r>
    </w:p>
    <w:p w14:paraId="777AFFD1" w14:textId="53983DD1" w:rsidR="00A933E2" w:rsidRDefault="00A933E2" w:rsidP="00A933E2">
      <w:r>
        <w:t>De Omgevingsdienst regio Utrecht</w:t>
      </w:r>
      <w:r w:rsidR="00B86F3A">
        <w:t xml:space="preserve"> (ODRU)</w:t>
      </w:r>
      <w:r>
        <w:t xml:space="preserve"> en de Regionale uitvoeringsdienst </w:t>
      </w:r>
      <w:r w:rsidR="00B86F3A">
        <w:t>(RUD)</w:t>
      </w:r>
      <w:r>
        <w:t xml:space="preserve">Utrecht achten het noodzakelijk om bij onderzoek naar de aanwezigheid en/of de omvang van een asbestverontreiniging in druppelzones, ook onderzoek uit te voeren naar </w:t>
      </w:r>
      <w:r w:rsidR="00B86F3A">
        <w:t xml:space="preserve">de parameter </w:t>
      </w:r>
      <w:r>
        <w:t>PCB. Daarom geldt het volgende:</w:t>
      </w:r>
    </w:p>
    <w:p w14:paraId="6E96F470" w14:textId="4235CA7D" w:rsidR="00A933E2" w:rsidRDefault="00A933E2" w:rsidP="00A933E2">
      <w:pPr>
        <w:pStyle w:val="Lijstalinea"/>
        <w:numPr>
          <w:ilvl w:val="0"/>
          <w:numId w:val="1"/>
        </w:numPr>
      </w:pPr>
      <w:r>
        <w:t>Bij onderzoek naar de aanwezigheid van asbest in de bodem door verwering van asbesthoudende daken</w:t>
      </w:r>
      <w:r w:rsidR="00E06C29">
        <w:t xml:space="preserve"> </w:t>
      </w:r>
      <w:r w:rsidR="00B86F3A">
        <w:t xml:space="preserve">moeten </w:t>
      </w:r>
      <w:r>
        <w:t>de grondmonsters</w:t>
      </w:r>
      <w:r w:rsidR="00031288">
        <w:t xml:space="preserve"> per individuele druppelzone,</w:t>
      </w:r>
      <w:r>
        <w:t xml:space="preserve"> ook geanalyseerd te worden op PCB tenzij, bijvoorbeeld uit het (voor)onderzoek, komt vast te staan dat op de asbesthoudende (dak)platen geen PCB-houdende coating is aangebracht.</w:t>
      </w:r>
    </w:p>
    <w:p w14:paraId="309A919C" w14:textId="24A603C4" w:rsidR="00BC06F7" w:rsidRDefault="003C7715" w:rsidP="00A933E2">
      <w:pPr>
        <w:pStyle w:val="Lijstalinea"/>
        <w:numPr>
          <w:ilvl w:val="0"/>
          <w:numId w:val="1"/>
        </w:numPr>
      </w:pPr>
      <w:r>
        <w:t xml:space="preserve">Uitgangspunten in het </w:t>
      </w:r>
      <w:r w:rsidR="008B21B9">
        <w:t xml:space="preserve">uit te voeren </w:t>
      </w:r>
      <w:r>
        <w:t>onderzoek zijn een maximale laagdikte van de monstername van 10 cm</w:t>
      </w:r>
      <w:r w:rsidR="00A27379">
        <w:t xml:space="preserve"> (</w:t>
      </w:r>
      <w:r w:rsidR="00B86F3A">
        <w:t xml:space="preserve">voor: </w:t>
      </w:r>
      <w:r w:rsidR="00A27379">
        <w:t>asbest en PCB)</w:t>
      </w:r>
      <w:r>
        <w:t>, en een aanvullende SEM analyse als er kwalitatief losse vezels zijn waargenomen in de fractie &lt; 0,5 mm.</w:t>
      </w:r>
      <w:r w:rsidR="00A27379">
        <w:t xml:space="preserve"> Wanneer er in de boortrajecten asbestverdachte materialen worden waargenomen </w:t>
      </w:r>
      <w:r w:rsidR="00B86F3A">
        <w:t>moet</w:t>
      </w:r>
      <w:r w:rsidR="00A27379">
        <w:t xml:space="preserve"> </w:t>
      </w:r>
      <w:r w:rsidR="00982E8C">
        <w:t xml:space="preserve">het </w:t>
      </w:r>
      <w:proofErr w:type="spellStart"/>
      <w:r w:rsidR="00982E8C">
        <w:t>asbestgat</w:t>
      </w:r>
      <w:proofErr w:type="spellEnd"/>
      <w:r w:rsidR="00982E8C">
        <w:t xml:space="preserve"> doorgezet te worden tot in de onverdachte bodemlaag. Monstername dient hier, wanneer noodzakelijk, op aangepast te worden.</w:t>
      </w:r>
    </w:p>
    <w:p w14:paraId="302C5EE1" w14:textId="71EA4C21" w:rsidR="00A933E2" w:rsidRDefault="00A933E2" w:rsidP="00A933E2">
      <w:pPr>
        <w:pStyle w:val="Lijstalinea"/>
        <w:numPr>
          <w:ilvl w:val="0"/>
          <w:numId w:val="1"/>
        </w:numPr>
      </w:pPr>
      <w:r>
        <w:t xml:space="preserve">Bij aanwezigheid van zowel een asbest- als een PCB-verontreiniging in de bodem mag de PCB-verontreiniging mee worden genomen in de melding die voor de asbestverontreiniging wordt ingediend. Voor historische gevallen kan een melding </w:t>
      </w:r>
      <w:proofErr w:type="gramStart"/>
      <w:r>
        <w:t>conform</w:t>
      </w:r>
      <w:proofErr w:type="gramEnd"/>
      <w:r>
        <w:t xml:space="preserve"> het Besluit Uniforme Saneringen (BUS) worden ingediend, voor nieuwe gevallen een beknopt Plan van Aanpak.</w:t>
      </w:r>
    </w:p>
    <w:p w14:paraId="41269913" w14:textId="271D61B7" w:rsidR="00432308" w:rsidRDefault="00A933E2" w:rsidP="00A933E2">
      <w:pPr>
        <w:pStyle w:val="Lijstalinea"/>
        <w:numPr>
          <w:ilvl w:val="0"/>
          <w:numId w:val="1"/>
        </w:numPr>
      </w:pPr>
      <w:r>
        <w:t xml:space="preserve">Wij adviseren het bodemonderzoek naar asbest en PCB in de druppelzones en de sanering daarvan uit te voeren voorafgaand aan de sloop van de bebouwing en/of asbestsanering van het dak, omdat bij </w:t>
      </w:r>
      <w:r w:rsidR="008B3963">
        <w:t>deze werkzaamheden</w:t>
      </w:r>
      <w:r>
        <w:t xml:space="preserve"> de bodem in de druppelzones sterk verstoord </w:t>
      </w:r>
      <w:r w:rsidR="007B64CF">
        <w:t xml:space="preserve">kan </w:t>
      </w:r>
      <w:r>
        <w:t>word</w:t>
      </w:r>
      <w:r w:rsidR="007B64CF">
        <w:t>en</w:t>
      </w:r>
      <w:r w:rsidR="008B3963">
        <w:t xml:space="preserve"> en er </w:t>
      </w:r>
      <w:r w:rsidR="007B64CF">
        <w:t xml:space="preserve">in dat </w:t>
      </w:r>
      <w:proofErr w:type="gramStart"/>
      <w:r w:rsidR="007B64CF">
        <w:t xml:space="preserve">geval </w:t>
      </w:r>
      <w:r w:rsidR="001716B9">
        <w:t xml:space="preserve"> verspreiding</w:t>
      </w:r>
      <w:proofErr w:type="gramEnd"/>
      <w:r w:rsidR="001716B9">
        <w:t xml:space="preserve"> kan optreden van de </w:t>
      </w:r>
      <w:r w:rsidR="007B64CF">
        <w:t>verontreiniging</w:t>
      </w:r>
      <w:r w:rsidR="001716B9">
        <w:t>.</w:t>
      </w:r>
    </w:p>
    <w:p w14:paraId="158C9FAE" w14:textId="0E256E34" w:rsidR="00031288" w:rsidRDefault="00031288" w:rsidP="00031288">
      <w:pPr>
        <w:rPr>
          <w:b/>
          <w:bCs/>
        </w:rPr>
      </w:pPr>
      <w:r w:rsidRPr="009C4601">
        <w:rPr>
          <w:b/>
          <w:bCs/>
        </w:rPr>
        <w:t>Overgangs</w:t>
      </w:r>
      <w:r w:rsidR="009C4601" w:rsidRPr="009C4601">
        <w:rPr>
          <w:b/>
          <w:bCs/>
        </w:rPr>
        <w:t>termijn</w:t>
      </w:r>
    </w:p>
    <w:p w14:paraId="19C87823" w14:textId="2A0C3445" w:rsidR="0011789C" w:rsidRDefault="009C4601" w:rsidP="001716B9">
      <w:r w:rsidRPr="009C4601">
        <w:t xml:space="preserve">De verplichtingen </w:t>
      </w:r>
      <w:r w:rsidR="0011789C">
        <w:t xml:space="preserve">wat betreft PCB </w:t>
      </w:r>
      <w:r w:rsidRPr="009C4601">
        <w:t xml:space="preserve">zoals hierboven beschreven gaan in ieder geval in </w:t>
      </w:r>
      <w:r w:rsidRPr="001E64C9">
        <w:t xml:space="preserve">per </w:t>
      </w:r>
      <w:r w:rsidR="00D54E10">
        <w:rPr>
          <w:u w:val="single"/>
        </w:rPr>
        <w:t>01</w:t>
      </w:r>
      <w:r w:rsidR="009F36BA" w:rsidRPr="001E64C9">
        <w:rPr>
          <w:u w:val="single"/>
        </w:rPr>
        <w:t xml:space="preserve"> </w:t>
      </w:r>
      <w:r w:rsidR="00D54E10">
        <w:rPr>
          <w:u w:val="single"/>
        </w:rPr>
        <w:t xml:space="preserve">november </w:t>
      </w:r>
      <w:r w:rsidRPr="0011789C">
        <w:rPr>
          <w:u w:val="single"/>
        </w:rPr>
        <w:t>2022</w:t>
      </w:r>
      <w:r w:rsidRPr="009C4601">
        <w:t>.</w:t>
      </w:r>
      <w:r>
        <w:t xml:space="preserve"> Voor onderzoeken die </w:t>
      </w:r>
      <w:proofErr w:type="gramStart"/>
      <w:r>
        <w:t>reeds</w:t>
      </w:r>
      <w:proofErr w:type="gramEnd"/>
      <w:r>
        <w:t xml:space="preserve"> zijn uitgevoerd zonder </w:t>
      </w:r>
      <w:r w:rsidR="0011789C">
        <w:t xml:space="preserve">de aanvullende analyse PCB geldt dat hiervoor in overleg met </w:t>
      </w:r>
      <w:r w:rsidR="004576CE">
        <w:t xml:space="preserve">het bevoegd gezag </w:t>
      </w:r>
      <w:r w:rsidR="0011789C">
        <w:t>moet worden getreden om eventuele vervolgstappen af te stemmen.</w:t>
      </w:r>
    </w:p>
    <w:p w14:paraId="79837067" w14:textId="42E2A36C" w:rsidR="001716B9" w:rsidRDefault="0011789C" w:rsidP="001716B9">
      <w:pPr>
        <w:rPr>
          <w:b/>
          <w:bCs/>
        </w:rPr>
      </w:pPr>
      <w:r>
        <w:t xml:space="preserve">Voor het </w:t>
      </w:r>
      <w:r w:rsidR="002A6DE9">
        <w:t>asbestonderzoek</w:t>
      </w:r>
      <w:r w:rsidR="007B64CF">
        <w:t xml:space="preserve"> bij een druppelzone</w:t>
      </w:r>
      <w:r w:rsidR="002A6DE9">
        <w:t xml:space="preserve"> geldt deze overgangstermijn niet aangezien </w:t>
      </w:r>
      <w:r w:rsidR="007B64CF">
        <w:t>dit</w:t>
      </w:r>
      <w:r w:rsidR="002A6DE9">
        <w:t xml:space="preserve"> </w:t>
      </w:r>
      <w:proofErr w:type="gramStart"/>
      <w:r w:rsidR="002A6DE9">
        <w:t>reeds</w:t>
      </w:r>
      <w:proofErr w:type="gramEnd"/>
      <w:r w:rsidR="002A6DE9">
        <w:t xml:space="preserve"> algemeen bekend wordt geacht.</w:t>
      </w:r>
    </w:p>
    <w:p w14:paraId="68B06AC7" w14:textId="2069BC2D" w:rsidR="001716B9" w:rsidRPr="0083339B" w:rsidRDefault="001C42A8" w:rsidP="001716B9">
      <w:pPr>
        <w:rPr>
          <w:b/>
          <w:bCs/>
        </w:rPr>
      </w:pPr>
      <w:r>
        <w:rPr>
          <w:b/>
          <w:bCs/>
        </w:rPr>
        <w:t>Verwijzingen</w:t>
      </w:r>
    </w:p>
    <w:p w14:paraId="52FD32C7" w14:textId="77777777" w:rsidR="001716B9" w:rsidRDefault="001716B9" w:rsidP="001716B9">
      <w:r>
        <w:lastRenderedPageBreak/>
        <w:t>Voor de onderzoeksopzet die wordt geaccepteerd door de ODRU en RUD Utrecht verwijzen wij naar respectievelijk hetgeen is opgenomen in:</w:t>
      </w:r>
    </w:p>
    <w:p w14:paraId="5691D801" w14:textId="77777777" w:rsidR="001716B9" w:rsidRPr="00FD02D5" w:rsidRDefault="001716B9" w:rsidP="001716B9">
      <w:pPr>
        <w:pStyle w:val="Lijstalinea"/>
        <w:numPr>
          <w:ilvl w:val="0"/>
          <w:numId w:val="2"/>
        </w:numPr>
      </w:pPr>
      <w:r w:rsidRPr="00FD02D5">
        <w:rPr>
          <w:rFonts w:ascii="Calibri" w:eastAsia="Calibri" w:hAnsi="Calibri" w:cs="Times New Roman"/>
          <w:noProof/>
        </w:rPr>
        <w:t xml:space="preserve">NEN website: </w:t>
      </w:r>
      <w:hyperlink r:id="rId5" w:history="1">
        <w:r w:rsidRPr="00FD02D5">
          <w:rPr>
            <w:rFonts w:ascii="Calibri" w:eastAsia="Calibri" w:hAnsi="Calibri" w:cs="Times New Roman"/>
            <w:color w:val="0000FF"/>
            <w:u w:val="single"/>
          </w:rPr>
          <w:t xml:space="preserve">Bodem is het Nederlandse platform voor nationale en internationale normalisatieactiviteiten op het gebied van land- en waterbodem, grond, bagger en </w:t>
        </w:r>
        <w:proofErr w:type="gramStart"/>
        <w:r w:rsidRPr="00FD02D5">
          <w:rPr>
            <w:rFonts w:ascii="Calibri" w:eastAsia="Calibri" w:hAnsi="Calibri" w:cs="Times New Roman"/>
            <w:color w:val="0000FF"/>
            <w:u w:val="single"/>
          </w:rPr>
          <w:t>grondwater</w:t>
        </w:r>
        <w:proofErr w:type="gramEnd"/>
        <w:r w:rsidRPr="00FD02D5">
          <w:rPr>
            <w:rFonts w:ascii="Calibri" w:eastAsia="Calibri" w:hAnsi="Calibri" w:cs="Times New Roman"/>
            <w:color w:val="0000FF"/>
            <w:u w:val="single"/>
          </w:rPr>
          <w:t xml:space="preserve"> (nen.nl)</w:t>
        </w:r>
      </w:hyperlink>
    </w:p>
    <w:p w14:paraId="341884CB" w14:textId="1364DF52" w:rsidR="001716B9" w:rsidRDefault="001716B9" w:rsidP="001716B9">
      <w:pPr>
        <w:pStyle w:val="Lijstalinea"/>
        <w:numPr>
          <w:ilvl w:val="0"/>
          <w:numId w:val="2"/>
        </w:numPr>
      </w:pPr>
      <w:r>
        <w:t xml:space="preserve">Bijzonder inventariserend onderzoek Erosie van asbestdaken, </w:t>
      </w:r>
      <w:proofErr w:type="spellStart"/>
      <w:r>
        <w:t>Geofox</w:t>
      </w:r>
      <w:proofErr w:type="spellEnd"/>
      <w:r>
        <w:t>, kenmerk 20131980/JOOS, 29 september 2014.</w:t>
      </w:r>
    </w:p>
    <w:p w14:paraId="4D017C62" w14:textId="2BAB1ED6" w:rsidR="009C4601" w:rsidRPr="009C4601" w:rsidRDefault="009C4601" w:rsidP="00031288"/>
    <w:sectPr w:rsidR="009C4601" w:rsidRPr="009C4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811"/>
    <w:multiLevelType w:val="hybridMultilevel"/>
    <w:tmpl w:val="CDB2ACE4"/>
    <w:lvl w:ilvl="0" w:tplc="B73269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73777"/>
    <w:multiLevelType w:val="hybridMultilevel"/>
    <w:tmpl w:val="636EF572"/>
    <w:lvl w:ilvl="0" w:tplc="CA023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066383">
    <w:abstractNumId w:val="1"/>
  </w:num>
  <w:num w:numId="2" w16cid:durableId="185703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E2"/>
    <w:rsid w:val="00031288"/>
    <w:rsid w:val="0011789C"/>
    <w:rsid w:val="001716B9"/>
    <w:rsid w:val="001C42A8"/>
    <w:rsid w:val="001E64C9"/>
    <w:rsid w:val="002A6DE9"/>
    <w:rsid w:val="002E4451"/>
    <w:rsid w:val="003C7715"/>
    <w:rsid w:val="003E0B69"/>
    <w:rsid w:val="00432308"/>
    <w:rsid w:val="004576CE"/>
    <w:rsid w:val="005544B6"/>
    <w:rsid w:val="00595276"/>
    <w:rsid w:val="007B64CF"/>
    <w:rsid w:val="0083339B"/>
    <w:rsid w:val="008B21B9"/>
    <w:rsid w:val="008B3963"/>
    <w:rsid w:val="00982E8C"/>
    <w:rsid w:val="009C4601"/>
    <w:rsid w:val="009F36BA"/>
    <w:rsid w:val="00A27379"/>
    <w:rsid w:val="00A732E8"/>
    <w:rsid w:val="00A8127D"/>
    <w:rsid w:val="00A933E2"/>
    <w:rsid w:val="00AA4FFE"/>
    <w:rsid w:val="00AD1478"/>
    <w:rsid w:val="00B86F3A"/>
    <w:rsid w:val="00BC06F7"/>
    <w:rsid w:val="00C63C0C"/>
    <w:rsid w:val="00D54E10"/>
    <w:rsid w:val="00DD3890"/>
    <w:rsid w:val="00E06C29"/>
    <w:rsid w:val="00E96874"/>
    <w:rsid w:val="00F062C3"/>
    <w:rsid w:val="00F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E2E4"/>
  <w15:chartTrackingRefBased/>
  <w15:docId w15:val="{A1D33179-B400-4301-8CFC-33013027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33E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A4F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A4FF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A4FF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4F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4FFE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B86F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en.nl/milieu/bod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Joop van de Wiel</dc:creator>
  <cp:keywords/>
  <dc:description/>
  <cp:lastModifiedBy>Josie Thomas</cp:lastModifiedBy>
  <cp:revision>3</cp:revision>
  <cp:lastPrinted>2022-09-30T15:02:00Z</cp:lastPrinted>
  <dcterms:created xsi:type="dcterms:W3CDTF">2022-09-30T15:02:00Z</dcterms:created>
  <dcterms:modified xsi:type="dcterms:W3CDTF">2022-09-30T15:02:00Z</dcterms:modified>
</cp:coreProperties>
</file>